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DE3614" w:rsidP="00293A72">
      <w:pPr>
        <w:pStyle w:val="Heading1"/>
      </w:pPr>
      <w:r>
        <w:t>Review of</w:t>
      </w:r>
      <w:r w:rsidR="00072A2A">
        <w:t xml:space="preserve"> Decision</w:t>
      </w:r>
    </w:p>
    <w:p w:rsidR="00861DC3" w:rsidRDefault="00CC3330" w:rsidP="001620E9">
      <w:pPr>
        <w:pStyle w:val="Tabformatting"/>
      </w:pPr>
      <w:r w:rsidRPr="001620E9">
        <w:rPr>
          <w:b/>
        </w:rPr>
        <w:t>Premises</w:t>
      </w:r>
      <w:r w:rsidRPr="001620E9">
        <w:t>:</w:t>
      </w:r>
      <w:r w:rsidRPr="001620E9">
        <w:tab/>
      </w:r>
      <w:r w:rsidR="00DE3614">
        <w:t>Palmerston Sports Club</w:t>
      </w:r>
      <w:r w:rsidR="00DE3614">
        <w:br/>
        <w:t>Review of CMAX Application</w:t>
      </w:r>
    </w:p>
    <w:p w:rsidR="00DE3614" w:rsidRDefault="00DE3614" w:rsidP="001620E9">
      <w:pPr>
        <w:pStyle w:val="Tabformatting"/>
      </w:pPr>
      <w:r>
        <w:rPr>
          <w:b/>
        </w:rPr>
        <w:t>Date of Decision</w:t>
      </w:r>
      <w:r>
        <w:t>:</w:t>
      </w:r>
      <w:r>
        <w:tab/>
        <w:t>26 July 2000</w:t>
      </w:r>
    </w:p>
    <w:p w:rsidR="00DE3614" w:rsidRDefault="00DE3614" w:rsidP="001620E9">
      <w:pPr>
        <w:pStyle w:val="Tabformatting"/>
      </w:pPr>
      <w:r>
        <w:rPr>
          <w:b/>
        </w:rPr>
        <w:t>Date of Hearing</w:t>
      </w:r>
      <w:r>
        <w:t>:</w:t>
      </w:r>
      <w:r>
        <w:tab/>
        <w:t>26 July 2000</w:t>
      </w:r>
    </w:p>
    <w:p w:rsidR="00DE3614" w:rsidRDefault="00DE3614" w:rsidP="001620E9">
      <w:pPr>
        <w:pStyle w:val="Tabformatting"/>
        <w:rPr>
          <w:i/>
        </w:rPr>
      </w:pPr>
      <w:r>
        <w:rPr>
          <w:b/>
        </w:rPr>
        <w:t>Review of Decision</w:t>
      </w:r>
      <w:r>
        <w:t>:</w:t>
      </w:r>
      <w:r>
        <w:tab/>
        <w:t xml:space="preserve">Pursuant to Section 28(1) </w:t>
      </w:r>
      <w:r>
        <w:rPr>
          <w:i/>
        </w:rPr>
        <w:t>Licensing Commission Act</w:t>
      </w:r>
    </w:p>
    <w:p w:rsidR="00DE3614" w:rsidRDefault="00DE3614" w:rsidP="001620E9">
      <w:pPr>
        <w:pStyle w:val="Tabformatting"/>
      </w:pPr>
      <w:r>
        <w:rPr>
          <w:b/>
        </w:rPr>
        <w:t>Licensee</w:t>
      </w:r>
      <w:r>
        <w:t>:</w:t>
      </w:r>
      <w:r>
        <w:tab/>
        <w:t xml:space="preserve">Palmerston Sports Club </w:t>
      </w:r>
      <w:proofErr w:type="spellStart"/>
      <w:r>
        <w:t>Inc</w:t>
      </w:r>
      <w:proofErr w:type="spellEnd"/>
    </w:p>
    <w:p w:rsidR="00DE3614" w:rsidRDefault="00DE3614" w:rsidP="001620E9">
      <w:pPr>
        <w:pStyle w:val="Tabformatting"/>
      </w:pPr>
      <w:r>
        <w:rPr>
          <w:b/>
        </w:rPr>
        <w:t>Nominee</w:t>
      </w:r>
      <w:r>
        <w:t>:</w:t>
      </w:r>
      <w:r>
        <w:tab/>
        <w:t>Mr Andrew Hay</w:t>
      </w:r>
    </w:p>
    <w:p w:rsidR="00DE3614" w:rsidRDefault="00DE3614" w:rsidP="001620E9">
      <w:pPr>
        <w:pStyle w:val="Tabformatting"/>
      </w:pPr>
      <w:r>
        <w:rPr>
          <w:b/>
        </w:rPr>
        <w:t>Heard Before</w:t>
      </w:r>
      <w:r>
        <w:t>:</w:t>
      </w:r>
      <w:r>
        <w:tab/>
        <w:t xml:space="preserve">Mr John </w:t>
      </w:r>
      <w:proofErr w:type="spellStart"/>
      <w:r>
        <w:t>Withnall</w:t>
      </w:r>
      <w:proofErr w:type="spellEnd"/>
      <w:r>
        <w:t xml:space="preserve"> (Chairman</w:t>
      </w:r>
      <w:proofErr w:type="gramStart"/>
      <w:r>
        <w:t>)</w:t>
      </w:r>
      <w:proofErr w:type="gramEnd"/>
      <w:r>
        <w:br/>
        <w:t xml:space="preserve">Ms Shirley </w:t>
      </w:r>
      <w:proofErr w:type="spellStart"/>
      <w:r>
        <w:t>McKerrow</w:t>
      </w:r>
      <w:proofErr w:type="spellEnd"/>
      <w:r>
        <w:t xml:space="preserve"> (Member)</w:t>
      </w:r>
      <w:r>
        <w:br/>
        <w:t xml:space="preserve">Mrs Annette </w:t>
      </w:r>
      <w:proofErr w:type="spellStart"/>
      <w:r>
        <w:t>Milikins</w:t>
      </w:r>
      <w:proofErr w:type="spellEnd"/>
      <w:r>
        <w:t xml:space="preserve"> (Member)</w:t>
      </w:r>
    </w:p>
    <w:p w:rsidR="00DE3614" w:rsidRPr="00DE3614" w:rsidRDefault="00DE3614" w:rsidP="001620E9">
      <w:pPr>
        <w:pStyle w:val="Tabformatting"/>
        <w:rPr>
          <w:i/>
        </w:rPr>
      </w:pPr>
      <w:r>
        <w:rPr>
          <w:b/>
        </w:rPr>
        <w:t>Appearances</w:t>
      </w:r>
      <w:r>
        <w:t>:</w:t>
      </w:r>
      <w:r>
        <w:tab/>
        <w:t>Mr Andrew Hay</w:t>
      </w:r>
    </w:p>
    <w:p w:rsidR="007D7966" w:rsidRDefault="007D7966" w:rsidP="001620E9">
      <w:pPr>
        <w:pStyle w:val="BottomLine"/>
      </w:pPr>
    </w:p>
    <w:p w:rsidR="00DE3614" w:rsidRDefault="00DE3614" w:rsidP="00DE3614">
      <w:pPr>
        <w:rPr>
          <w:b/>
        </w:rPr>
      </w:pPr>
      <w:r>
        <w:rPr>
          <w:b/>
        </w:rPr>
        <w:t xml:space="preserve">Decision of Licensing Commission on Review of refusal to grant a Special Licence for the Palmerston Sports Club </w:t>
      </w:r>
      <w:proofErr w:type="spellStart"/>
      <w:r>
        <w:rPr>
          <w:b/>
        </w:rPr>
        <w:t>Inc</w:t>
      </w:r>
      <w:proofErr w:type="spellEnd"/>
      <w:r>
        <w:rPr>
          <w:b/>
        </w:rPr>
        <w:t xml:space="preserve"> to conduct a licensed screening of selected sporting events in Cinema No.1 at the CMAX Cinema Palmerston.</w:t>
      </w:r>
    </w:p>
    <w:p w:rsidR="00DE3614" w:rsidRDefault="00DE3614" w:rsidP="00DE3614">
      <w:r>
        <w:t>The refusal of a special licence is confirmed.</w:t>
      </w:r>
    </w:p>
    <w:p w:rsidR="00DE3614" w:rsidRDefault="00DE3614" w:rsidP="00DE3614">
      <w:r>
        <w:t>However, the Club’s liquor licence is itself varied to permit the sale of liquor during a screening of the AFL Grand Final in CMAX No.1 auditorium on the afternoon of 2 September 2000 (“the event”).</w:t>
      </w:r>
    </w:p>
    <w:p w:rsidR="00DE3614" w:rsidRDefault="00DE3614" w:rsidP="00DE3614">
      <w:r>
        <w:t>Such variation is subject to the following conditions.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The interior of CMAX Cinema No.1 Palmerston will be deemed to be part of the Club’s licensed premises between 1200 hours and 1730 hours on Saturday 2</w:t>
      </w:r>
      <w:r w:rsidRPr="00DE3614">
        <w:rPr>
          <w:vertAlign w:val="superscript"/>
        </w:rPr>
        <w:t>nd</w:t>
      </w:r>
      <w:r>
        <w:t xml:space="preserve"> September 2000.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Service of liquor will be restricted to members and guests holding pre-sold tickets. No door sales will be permitted during the event.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Tickets are not to be transferable. A registration system for ticket purchases is to be implemented such that at the commencement of the event the Club will have a list of the names and addresses of all persons who shall be attending.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Minors are to be accompanied by a parent or guardian and are to be identifiable by the wearing of a colour coded hospital type bracelet.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Not less than three (3) licensed security personnel will be in attendance at all times that liquor shall be available within the auditorium.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No patron shall be permitted to remove any liquor from the auditorium.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Any promotion of the event shall emphasise its family nature.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Lighting in the auditorium may be dimmed, but at no time be fully extinguished.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t>The written consent of both the owner and operator of the cinema to these conditions is to be obtained prior to the event.</w:t>
      </w:r>
    </w:p>
    <w:p w:rsidR="00DE3614" w:rsidRDefault="00DE3614" w:rsidP="00DE3614">
      <w:pPr>
        <w:pStyle w:val="ListParagraph"/>
        <w:numPr>
          <w:ilvl w:val="0"/>
          <w:numId w:val="43"/>
        </w:numPr>
      </w:pPr>
      <w:r>
        <w:lastRenderedPageBreak/>
        <w:t>A written indication is to be obtained from the Palmerston police, prior to the event, that the police have no objection to the screening being licensed by way of these conditions.</w:t>
      </w:r>
    </w:p>
    <w:p w:rsidR="00DE3614" w:rsidRPr="00DE3614" w:rsidRDefault="00DE3614" w:rsidP="00DE3614">
      <w:pPr>
        <w:pStyle w:val="ListParagraph"/>
        <w:numPr>
          <w:ilvl w:val="0"/>
          <w:numId w:val="43"/>
        </w:numPr>
      </w:pPr>
      <w:r>
        <w:t>Being an extension of the Club’s liquor licence, any breach of these additional conditions shall be a breach of the main licence.</w:t>
      </w:r>
      <w:bookmarkStart w:id="0" w:name="_GoBack"/>
      <w:bookmarkEnd w:id="0"/>
    </w:p>
    <w:p w:rsidR="002B0122" w:rsidRDefault="00DE3614" w:rsidP="009437FB">
      <w:pPr>
        <w:pStyle w:val="Signature"/>
      </w:pPr>
      <w:r>
        <w:rPr>
          <w:rFonts w:eastAsia="Calibri"/>
        </w:rPr>
        <w:t xml:space="preserve">John </w:t>
      </w:r>
      <w:proofErr w:type="spellStart"/>
      <w:r>
        <w:rPr>
          <w:rFonts w:eastAsia="Calibri"/>
        </w:rPr>
        <w:t>Withnall</w:t>
      </w:r>
      <w:proofErr w:type="spellEnd"/>
      <w:r w:rsidR="009437FB">
        <w:rPr>
          <w:rFonts w:eastAsia="Calibri"/>
        </w:rPr>
        <w:br/>
      </w:r>
    </w:p>
    <w:p w:rsidR="001620E9" w:rsidRPr="002B0122" w:rsidRDefault="00DE3614" w:rsidP="002B0122">
      <w:pPr>
        <w:pStyle w:val="Date"/>
      </w:pPr>
      <w:r>
        <w:t>27</w:t>
      </w:r>
      <w:r w:rsidR="00426D7B">
        <w:t xml:space="preserve"> July</w:t>
      </w:r>
      <w:r w:rsidR="000F7CF4" w:rsidRPr="002B0122">
        <w:t xml:space="preserve"> 200</w:t>
      </w:r>
      <w:r w:rsidR="00426D7B">
        <w:t>9</w:t>
      </w:r>
    </w:p>
    <w:sectPr w:rsidR="001620E9" w:rsidRPr="002B0122" w:rsidSect="00CC33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E" w:rsidRDefault="002B245E" w:rsidP="00293A72">
      <w:r>
        <w:separator/>
      </w:r>
    </w:p>
  </w:endnote>
  <w:endnote w:type="continuationSeparator" w:id="0">
    <w:p w:rsidR="002B245E" w:rsidRDefault="002B245E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E" w:rsidRDefault="002B245E" w:rsidP="00293A72">
      <w:r>
        <w:separator/>
      </w:r>
    </w:p>
  </w:footnote>
  <w:footnote w:type="continuationSeparator" w:id="0">
    <w:p w:rsidR="002B245E" w:rsidRDefault="002B245E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6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2" w:rsidRPr="00CC3330" w:rsidRDefault="00CC3330" w:rsidP="00CC3330">
    <w:pPr>
      <w:pStyle w:val="DecisionTitle"/>
      <w:tabs>
        <w:tab w:val="clear" w:pos="9044"/>
      </w:tabs>
    </w:pPr>
    <w:r w:rsidRPr="00CC3330">
      <w:t>Northern Territory Licensing Commission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3C0"/>
    <w:multiLevelType w:val="hybridMultilevel"/>
    <w:tmpl w:val="51106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F2C"/>
    <w:multiLevelType w:val="hybridMultilevel"/>
    <w:tmpl w:val="088884E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7D0"/>
    <w:multiLevelType w:val="hybridMultilevel"/>
    <w:tmpl w:val="F8161A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42EA5"/>
    <w:multiLevelType w:val="hybridMultilevel"/>
    <w:tmpl w:val="8332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C6CDA"/>
    <w:multiLevelType w:val="hybridMultilevel"/>
    <w:tmpl w:val="7E28359C"/>
    <w:lvl w:ilvl="0" w:tplc="4AECCCF8">
      <w:start w:val="1"/>
      <w:numFmt w:val="lowerLetter"/>
      <w:lvlText w:val="(%1)"/>
      <w:lvlJc w:val="left"/>
      <w:pPr>
        <w:ind w:left="72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11AE"/>
    <w:multiLevelType w:val="hybridMultilevel"/>
    <w:tmpl w:val="C9E4DD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F7811"/>
    <w:multiLevelType w:val="hybridMultilevel"/>
    <w:tmpl w:val="61FA4F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17375E4C"/>
    <w:multiLevelType w:val="hybridMultilevel"/>
    <w:tmpl w:val="90A8FE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35BEE"/>
    <w:multiLevelType w:val="hybridMultilevel"/>
    <w:tmpl w:val="218A03A2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922733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96355F"/>
    <w:multiLevelType w:val="hybridMultilevel"/>
    <w:tmpl w:val="0340F1B0"/>
    <w:lvl w:ilvl="0" w:tplc="4AECCCF8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497B4B"/>
    <w:multiLevelType w:val="hybridMultilevel"/>
    <w:tmpl w:val="6822716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0F2B77"/>
    <w:multiLevelType w:val="hybridMultilevel"/>
    <w:tmpl w:val="3F506EFE"/>
    <w:lvl w:ilvl="0" w:tplc="FF227234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6">
    <w:nsid w:val="242A202E"/>
    <w:multiLevelType w:val="hybridMultilevel"/>
    <w:tmpl w:val="429CBCE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354379"/>
    <w:multiLevelType w:val="hybridMultilevel"/>
    <w:tmpl w:val="C2AE09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9162B"/>
    <w:multiLevelType w:val="singleLevel"/>
    <w:tmpl w:val="467C58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D111343"/>
    <w:multiLevelType w:val="hybridMultilevel"/>
    <w:tmpl w:val="AB2E76A8"/>
    <w:lvl w:ilvl="0" w:tplc="77FA3FAE">
      <w:start w:val="1"/>
      <w:numFmt w:val="lowerLetter"/>
      <w:lvlText w:val="(%1)"/>
      <w:lvlJc w:val="left"/>
      <w:pPr>
        <w:ind w:left="1353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4794AEF"/>
    <w:multiLevelType w:val="hybridMultilevel"/>
    <w:tmpl w:val="F968D28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549758C"/>
    <w:multiLevelType w:val="hybridMultilevel"/>
    <w:tmpl w:val="7FFC5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B73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119D6"/>
    <w:multiLevelType w:val="hybridMultilevel"/>
    <w:tmpl w:val="BE925D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522B2"/>
    <w:multiLevelType w:val="hybridMultilevel"/>
    <w:tmpl w:val="925C36C2"/>
    <w:lvl w:ilvl="0" w:tplc="FF22723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BC462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28907AF"/>
    <w:multiLevelType w:val="hybridMultilevel"/>
    <w:tmpl w:val="A08463CE"/>
    <w:lvl w:ilvl="0" w:tplc="CEAC2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86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093F1E"/>
    <w:multiLevelType w:val="hybridMultilevel"/>
    <w:tmpl w:val="3E52437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42963CC"/>
    <w:multiLevelType w:val="hybridMultilevel"/>
    <w:tmpl w:val="A6A23DDC"/>
    <w:lvl w:ilvl="0" w:tplc="E4DC933C">
      <w:start w:val="1"/>
      <w:numFmt w:val="decimal"/>
      <w:lvlText w:val="(%1)"/>
      <w:lvlJc w:val="left"/>
      <w:pPr>
        <w:ind w:left="1070" w:hanging="360"/>
      </w:pPr>
      <w:rPr>
        <w:rFonts w:ascii="Helvetica" w:hAnsi="Helvetica" w:cs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4D39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EFA76F1"/>
    <w:multiLevelType w:val="hybridMultilevel"/>
    <w:tmpl w:val="749E6466"/>
    <w:lvl w:ilvl="0" w:tplc="25929E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74BEE"/>
    <w:multiLevelType w:val="hybridMultilevel"/>
    <w:tmpl w:val="27A89CC8"/>
    <w:lvl w:ilvl="0" w:tplc="06146AD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163597"/>
    <w:multiLevelType w:val="hybridMultilevel"/>
    <w:tmpl w:val="4552BC6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46C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8AD548E"/>
    <w:multiLevelType w:val="hybridMultilevel"/>
    <w:tmpl w:val="BD98EEB6"/>
    <w:lvl w:ilvl="0" w:tplc="AB7AE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36565"/>
    <w:multiLevelType w:val="hybridMultilevel"/>
    <w:tmpl w:val="DCE874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56BF5"/>
    <w:multiLevelType w:val="hybridMultilevel"/>
    <w:tmpl w:val="44F4BAC6"/>
    <w:lvl w:ilvl="0" w:tplc="F4785D92">
      <w:start w:val="1"/>
      <w:numFmt w:val="lowerLetter"/>
      <w:lvlText w:val="(%1)"/>
      <w:lvlJc w:val="left"/>
      <w:pPr>
        <w:ind w:left="1383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EAA2181"/>
    <w:multiLevelType w:val="hybridMultilevel"/>
    <w:tmpl w:val="EEEA492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01559"/>
    <w:multiLevelType w:val="hybridMultilevel"/>
    <w:tmpl w:val="116A512C"/>
    <w:lvl w:ilvl="0" w:tplc="3CEEC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BA5F2D"/>
    <w:multiLevelType w:val="hybridMultilevel"/>
    <w:tmpl w:val="6C0448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66E6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29"/>
  </w:num>
  <w:num w:numId="8">
    <w:abstractNumId w:val="35"/>
  </w:num>
  <w:num w:numId="9">
    <w:abstractNumId w:val="38"/>
  </w:num>
  <w:num w:numId="10">
    <w:abstractNumId w:val="37"/>
  </w:num>
  <w:num w:numId="11">
    <w:abstractNumId w:val="30"/>
  </w:num>
  <w:num w:numId="12">
    <w:abstractNumId w:val="39"/>
  </w:num>
  <w:num w:numId="13">
    <w:abstractNumId w:val="0"/>
  </w:num>
  <w:num w:numId="14">
    <w:abstractNumId w:val="34"/>
  </w:num>
  <w:num w:numId="15">
    <w:abstractNumId w:val="18"/>
  </w:num>
  <w:num w:numId="16">
    <w:abstractNumId w:val="22"/>
  </w:num>
  <w:num w:numId="17">
    <w:abstractNumId w:val="11"/>
  </w:num>
  <w:num w:numId="18">
    <w:abstractNumId w:val="25"/>
  </w:num>
  <w:num w:numId="19">
    <w:abstractNumId w:val="3"/>
  </w:num>
  <w:num w:numId="20">
    <w:abstractNumId w:val="20"/>
  </w:num>
  <w:num w:numId="21">
    <w:abstractNumId w:val="24"/>
  </w:num>
  <w:num w:numId="22">
    <w:abstractNumId w:val="32"/>
  </w:num>
  <w:num w:numId="23">
    <w:abstractNumId w:val="31"/>
  </w:num>
  <w:num w:numId="24">
    <w:abstractNumId w:val="14"/>
  </w:num>
  <w:num w:numId="25">
    <w:abstractNumId w:val="10"/>
  </w:num>
  <w:num w:numId="26">
    <w:abstractNumId w:val="36"/>
  </w:num>
  <w:num w:numId="27">
    <w:abstractNumId w:val="9"/>
  </w:num>
  <w:num w:numId="28">
    <w:abstractNumId w:val="21"/>
  </w:num>
  <w:num w:numId="29">
    <w:abstractNumId w:val="13"/>
  </w:num>
  <w:num w:numId="30">
    <w:abstractNumId w:val="26"/>
  </w:num>
  <w:num w:numId="31">
    <w:abstractNumId w:val="23"/>
  </w:num>
  <w:num w:numId="32">
    <w:abstractNumId w:val="2"/>
  </w:num>
  <w:num w:numId="33">
    <w:abstractNumId w:val="28"/>
  </w:num>
  <w:num w:numId="34">
    <w:abstractNumId w:val="12"/>
  </w:num>
  <w:num w:numId="35">
    <w:abstractNumId w:val="5"/>
  </w:num>
  <w:num w:numId="36">
    <w:abstractNumId w:val="19"/>
  </w:num>
  <w:num w:numId="37">
    <w:abstractNumId w:val="16"/>
  </w:num>
  <w:num w:numId="38">
    <w:abstractNumId w:val="6"/>
  </w:num>
  <w:num w:numId="39">
    <w:abstractNumId w:val="27"/>
  </w:num>
  <w:num w:numId="40">
    <w:abstractNumId w:val="33"/>
  </w:num>
  <w:num w:numId="41">
    <w:abstractNumId w:val="17"/>
  </w:num>
  <w:num w:numId="42">
    <w:abstractNumId w:val="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E"/>
    <w:rsid w:val="000071C1"/>
    <w:rsid w:val="00037217"/>
    <w:rsid w:val="0007259C"/>
    <w:rsid w:val="00072A2A"/>
    <w:rsid w:val="000F7CF4"/>
    <w:rsid w:val="00117743"/>
    <w:rsid w:val="00117F5B"/>
    <w:rsid w:val="001552A6"/>
    <w:rsid w:val="001620E9"/>
    <w:rsid w:val="00194D7F"/>
    <w:rsid w:val="001A2B7F"/>
    <w:rsid w:val="00266DEA"/>
    <w:rsid w:val="0027744F"/>
    <w:rsid w:val="00293A72"/>
    <w:rsid w:val="002A548A"/>
    <w:rsid w:val="002B0122"/>
    <w:rsid w:val="002B245E"/>
    <w:rsid w:val="002F2885"/>
    <w:rsid w:val="00315827"/>
    <w:rsid w:val="00342283"/>
    <w:rsid w:val="00347B47"/>
    <w:rsid w:val="00394AAF"/>
    <w:rsid w:val="003A21D9"/>
    <w:rsid w:val="0040222A"/>
    <w:rsid w:val="004047BC"/>
    <w:rsid w:val="00426D7B"/>
    <w:rsid w:val="00426E25"/>
    <w:rsid w:val="004423E6"/>
    <w:rsid w:val="00564B4A"/>
    <w:rsid w:val="005654B8"/>
    <w:rsid w:val="00591B49"/>
    <w:rsid w:val="005A6D6D"/>
    <w:rsid w:val="005B5AC2"/>
    <w:rsid w:val="00650F5B"/>
    <w:rsid w:val="006719EA"/>
    <w:rsid w:val="006C6914"/>
    <w:rsid w:val="00722DDB"/>
    <w:rsid w:val="007408F5"/>
    <w:rsid w:val="0075640C"/>
    <w:rsid w:val="007D7966"/>
    <w:rsid w:val="008313C4"/>
    <w:rsid w:val="00861DC3"/>
    <w:rsid w:val="00876053"/>
    <w:rsid w:val="00930D60"/>
    <w:rsid w:val="00936A77"/>
    <w:rsid w:val="009437FB"/>
    <w:rsid w:val="009616DF"/>
    <w:rsid w:val="009D65D7"/>
    <w:rsid w:val="00A37DDA"/>
    <w:rsid w:val="00AD06A3"/>
    <w:rsid w:val="00B0136F"/>
    <w:rsid w:val="00B61B26"/>
    <w:rsid w:val="00BB0A00"/>
    <w:rsid w:val="00BC4320"/>
    <w:rsid w:val="00C04D9C"/>
    <w:rsid w:val="00C1505C"/>
    <w:rsid w:val="00C62099"/>
    <w:rsid w:val="00C75E81"/>
    <w:rsid w:val="00C82D5A"/>
    <w:rsid w:val="00CC3330"/>
    <w:rsid w:val="00D044AA"/>
    <w:rsid w:val="00D975C0"/>
    <w:rsid w:val="00DC5DD9"/>
    <w:rsid w:val="00DE3614"/>
    <w:rsid w:val="00DF0487"/>
    <w:rsid w:val="00E57073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EA"/>
    <w:pPr>
      <w:spacing w:after="200"/>
      <w:jc w:val="both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0122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0122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B0122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B0122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9437FB"/>
    <w:pPr>
      <w:ind w:left="2835" w:hanging="2835"/>
      <w:jc w:val="left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9437FB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2B0122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2B0122"/>
  </w:style>
  <w:style w:type="character" w:customStyle="1" w:styleId="DateChar">
    <w:name w:val="Date Char"/>
    <w:basedOn w:val="DefaultParagraphFont"/>
    <w:link w:val="Date"/>
    <w:uiPriority w:val="99"/>
    <w:rsid w:val="002B0122"/>
    <w:rPr>
      <w:rFonts w:ascii="Arial" w:eastAsia="Times New Roman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7D7966"/>
    <w:pPr>
      <w:spacing w:after="0" w:line="240" w:lineRule="exact"/>
      <w:ind w:left="720" w:hanging="720"/>
    </w:pPr>
    <w:rPr>
      <w:color w:val="FF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D7966"/>
    <w:rPr>
      <w:rFonts w:ascii="Arial" w:eastAsia="Times New Roman" w:hAnsi="Arial"/>
      <w:color w:val="FF0000"/>
      <w:sz w:val="24"/>
      <w:lang w:eastAsia="en-AU"/>
    </w:rPr>
  </w:style>
  <w:style w:type="paragraph" w:styleId="BodyText">
    <w:name w:val="Body Text"/>
    <w:basedOn w:val="Normal"/>
    <w:link w:val="BodyTextChar"/>
    <w:rsid w:val="007D7966"/>
    <w:pPr>
      <w:spacing w:after="0"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D7966"/>
    <w:rPr>
      <w:rFonts w:ascii="Arial" w:eastAsia="Times New Roman" w:hAnsi="Arial"/>
      <w:sz w:val="24"/>
      <w:lang w:eastAsia="en-AU"/>
    </w:rPr>
  </w:style>
  <w:style w:type="paragraph" w:styleId="BodyTextIndent">
    <w:name w:val="Body Text Indent"/>
    <w:basedOn w:val="Normal"/>
    <w:link w:val="BodyTextIndentChar"/>
    <w:rsid w:val="007D796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D7966"/>
    <w:rPr>
      <w:rFonts w:eastAsia="Times New Roman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7D7966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966"/>
    <w:rPr>
      <w:rFonts w:eastAsia="Times New Roman"/>
      <w:sz w:val="16"/>
      <w:szCs w:val="16"/>
      <w:lang w:eastAsia="en-AU"/>
    </w:rPr>
  </w:style>
  <w:style w:type="paragraph" w:customStyle="1" w:styleId="p1">
    <w:name w:val="p1"/>
    <w:basedOn w:val="Normal"/>
    <w:rsid w:val="0075640C"/>
    <w:pPr>
      <w:widowControl w:val="0"/>
      <w:tabs>
        <w:tab w:val="left" w:pos="204"/>
      </w:tabs>
      <w:spacing w:after="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2000-07-25T14:30:00+00:00</Hearing_x0020_Date>
    <Decision_x0020_Category xmlns="28e3188d-fccf-4e87-a6b6-2e446be4517c">Liquor</Decision_x0020_Category>
    <_dlc_DocId xmlns="28e3188d-fccf-4e87-a6b6-2e446be4517c">2AXQX2YYQNYC-455-174</_dlc_DocId>
    <_dlc_DocIdUrl xmlns="28e3188d-fccf-4e87-a6b6-2e446be4517c">
      <Url>http://www.dob.nt.gov.au/gambling-licensing/decisions/hearings-decisions/_layouts/DocIdRedir.aspx?ID=2AXQX2YYQNYC-455-174</Url>
      <Description>2AXQX2YYQNYC-455-174</Description>
    </_dlc_DocIdUrl>
  </documentManagement>
</p:properties>
</file>

<file path=customXml/itemProps1.xml><?xml version="1.0" encoding="utf-8"?>
<ds:datastoreItem xmlns:ds="http://schemas.openxmlformats.org/officeDocument/2006/customXml" ds:itemID="{DE8925E2-DBEE-4648-9265-137912140E7C}"/>
</file>

<file path=customXml/itemProps2.xml><?xml version="1.0" encoding="utf-8"?>
<ds:datastoreItem xmlns:ds="http://schemas.openxmlformats.org/officeDocument/2006/customXml" ds:itemID="{9CE52243-F2CC-451A-89E1-990E05C32779}"/>
</file>

<file path=customXml/itemProps3.xml><?xml version="1.0" encoding="utf-8"?>
<ds:datastoreItem xmlns:ds="http://schemas.openxmlformats.org/officeDocument/2006/customXml" ds:itemID="{E8B79889-7550-4B23-9385-BA1CC256850C}"/>
</file>

<file path=customXml/itemProps4.xml><?xml version="1.0" encoding="utf-8"?>
<ds:datastoreItem xmlns:ds="http://schemas.openxmlformats.org/officeDocument/2006/customXml" ds:itemID="{983596C4-39E8-4978-95A4-757D042CB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Palmerston Sports Club 28</dc:title>
  <dc:subject/>
  <dc:creator>Madeline Cvirn</dc:creator>
  <cp:keywords/>
  <dc:description/>
  <cp:lastModifiedBy>Madeline Cvirn</cp:lastModifiedBy>
  <cp:revision>17</cp:revision>
  <dcterms:created xsi:type="dcterms:W3CDTF">2013-01-07T22:55:00Z</dcterms:created>
  <dcterms:modified xsi:type="dcterms:W3CDTF">2013-01-22T05:00:00Z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71fbb5e6-ddea-4f24-ac18-1bac29758c09</vt:lpwstr>
  </property>
</Properties>
</file>